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211A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Osnova projektového dokumentu (titulní strana, identifikační formulář</w:t>
            </w:r>
            <w:r w:rsidR="00211A3F">
              <w:rPr>
                <w:rFonts w:ascii="Georgia" w:hAnsi="Georgia"/>
                <w:sz w:val="22"/>
              </w:rPr>
              <w:t>, osnova</w:t>
            </w:r>
            <w:r w:rsidRPr="007E2716"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Tabulka aktivit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Logický rámec projektu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Časový harmonogram projektu (jen u víceletých projektů)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CD-ROM (nebo jiné elektronické médium s projektovým dokumentem)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A)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oklady o právní subjektivitě žadatele (oprávněnost žadatele)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47661" w:rsidRPr="007E2716" w:rsidTr="00211A3F">
        <w:tc>
          <w:tcPr>
            <w:tcW w:w="7980" w:type="dxa"/>
          </w:tcPr>
          <w:p w:rsidR="00E4766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B)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E47661"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C</w:t>
            </w:r>
            <w:r w:rsidR="002F6771" w:rsidRPr="007E2716">
              <w:rPr>
                <w:rFonts w:ascii="Georgia" w:hAnsi="Georgia"/>
                <w:sz w:val="22"/>
              </w:rPr>
              <w:t>) Doklady o bezdlužnosti od FÚ a OSSZ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) Doklad o existenci bankovního účtu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BA6C51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</w:t>
            </w:r>
            <w:r w:rsidR="002F6771" w:rsidRPr="007E2716">
              <w:rPr>
                <w:rFonts w:ascii="Georgia" w:hAnsi="Georgia"/>
                <w:sz w:val="22"/>
              </w:rPr>
              <w:t>) Čestné prohlášení o bezdlužnosti (sociální pojištění, zdravotní pojišťovna, Celní úřad atd.)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F</w:t>
            </w:r>
            <w:r w:rsidR="002F6771" w:rsidRPr="007E2716">
              <w:rPr>
                <w:rFonts w:ascii="Georgia" w:hAnsi="Georgia"/>
                <w:sz w:val="22"/>
              </w:rPr>
              <w:t>) Čestné prohlášení o neexistenci závazků vůči státnímu rozpočtu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G</w:t>
            </w:r>
            <w:r w:rsidR="002F6771" w:rsidRPr="007E2716">
              <w:rPr>
                <w:rFonts w:ascii="Georgia" w:hAnsi="Georgia"/>
                <w:sz w:val="22"/>
              </w:rPr>
              <w:t xml:space="preserve">) </w:t>
            </w:r>
            <w:r>
              <w:rPr>
                <w:rFonts w:ascii="Georgia" w:hAnsi="Georgia"/>
                <w:sz w:val="22"/>
              </w:rPr>
              <w:t>S</w:t>
            </w:r>
            <w:r w:rsidRPr="0039466E">
              <w:rPr>
                <w:rFonts w:ascii="Georgia" w:hAnsi="Georgia"/>
                <w:sz w:val="22"/>
                <w:szCs w:val="22"/>
              </w:rPr>
              <w:t>oupis projektů</w:t>
            </w:r>
            <w:r>
              <w:rPr>
                <w:rFonts w:ascii="Georgia" w:hAnsi="Georgia"/>
                <w:sz w:val="22"/>
                <w:szCs w:val="22"/>
              </w:rPr>
              <w:t xml:space="preserve"> ZRS ČR v uplynulých dvou letech</w:t>
            </w:r>
            <w:r w:rsidRPr="0039466E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podpořených ze státního rozpočtu ČR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64B2D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H</w:t>
            </w:r>
            <w:r w:rsidR="002F6771" w:rsidRPr="007E2716">
              <w:rPr>
                <w:rFonts w:ascii="Georgia" w:hAnsi="Georgia"/>
                <w:sz w:val="22"/>
              </w:rPr>
              <w:t>) Seznam souběžných žádostí o dotace (týkající se předmětného projektu)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4A3E" w:rsidRDefault="00D10E70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11A3F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41E6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64B2D"/>
    <w:rsid w:val="007B25AF"/>
    <w:rsid w:val="007E2716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249ED"/>
    <w:rsid w:val="0092743F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6C51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10E70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2870F47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4CACD6-0976-4BC4-BAAB-AE99EEE4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Kateřina Matějíčková</cp:lastModifiedBy>
  <cp:revision>29</cp:revision>
  <dcterms:created xsi:type="dcterms:W3CDTF">2016-11-23T08:21:00Z</dcterms:created>
  <dcterms:modified xsi:type="dcterms:W3CDTF">2020-04-22T09:55:00Z</dcterms:modified>
</cp:coreProperties>
</file>